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21E7" w14:textId="77777777" w:rsidR="000C71AA" w:rsidRDefault="00C91506">
      <w:pPr>
        <w:spacing w:after="10" w:line="259" w:lineRule="auto"/>
        <w:ind w:left="14" w:firstLine="0"/>
      </w:pPr>
      <w:r>
        <w:rPr>
          <w:rFonts w:ascii="Cambria" w:eastAsia="Cambria" w:hAnsi="Cambria" w:cs="Cambria"/>
          <w:sz w:val="22"/>
        </w:rPr>
        <w:t xml:space="preserve">  </w:t>
      </w:r>
      <w:r>
        <w:rPr>
          <w:rFonts w:ascii="Cambria" w:eastAsia="Cambria" w:hAnsi="Cambria" w:cs="Cambria"/>
          <w:sz w:val="22"/>
        </w:rPr>
        <w:tab/>
      </w:r>
      <w:r>
        <w:rPr>
          <w:rFonts w:cs="Calibri"/>
        </w:rPr>
        <w:t xml:space="preserve"> </w:t>
      </w:r>
    </w:p>
    <w:p w14:paraId="73B25596" w14:textId="77777777" w:rsidR="000C71AA" w:rsidRDefault="00C91506">
      <w:pPr>
        <w:spacing w:after="177" w:line="259" w:lineRule="auto"/>
        <w:ind w:left="14" w:firstLine="0"/>
      </w:pPr>
      <w:r>
        <w:rPr>
          <w:rFonts w:cs="Calibri"/>
        </w:rPr>
        <w:t xml:space="preserve"> </w:t>
      </w:r>
    </w:p>
    <w:p w14:paraId="1B8A3DF3" w14:textId="77777777" w:rsidR="000C71AA" w:rsidRDefault="00C91506">
      <w:pPr>
        <w:spacing w:after="39" w:line="259" w:lineRule="auto"/>
        <w:ind w:left="14" w:firstLine="0"/>
      </w:pPr>
      <w:r>
        <w:rPr>
          <w:rFonts w:cs="Calibri"/>
          <w:b/>
          <w:color w:val="365F91"/>
          <w:sz w:val="36"/>
        </w:rPr>
        <w:t xml:space="preserve">Beleidsplan Stichting </w:t>
      </w:r>
      <w:proofErr w:type="spellStart"/>
      <w:r>
        <w:rPr>
          <w:rFonts w:cs="Calibri"/>
          <w:b/>
          <w:color w:val="365F91"/>
          <w:sz w:val="36"/>
        </w:rPr>
        <w:t>Smerdiek</w:t>
      </w:r>
      <w:proofErr w:type="spellEnd"/>
      <w:r>
        <w:rPr>
          <w:rFonts w:cs="Calibri"/>
          <w:b/>
          <w:color w:val="365F91"/>
          <w:sz w:val="36"/>
        </w:rPr>
        <w:t xml:space="preserve"> Leeft  </w:t>
      </w:r>
      <w:r>
        <w:rPr>
          <w:rFonts w:cs="Calibri"/>
        </w:rPr>
        <w:t xml:space="preserve"> </w:t>
      </w:r>
    </w:p>
    <w:p w14:paraId="217760AE" w14:textId="77777777" w:rsidR="000C71AA" w:rsidRDefault="00C91506">
      <w:pPr>
        <w:pStyle w:val="Kop1"/>
        <w:ind w:left="-5"/>
      </w:pPr>
      <w:r>
        <w:t xml:space="preserve">1. Algemene gegevens </w:t>
      </w:r>
      <w:r>
        <w:t xml:space="preserve"> </w:t>
      </w:r>
    </w:p>
    <w:p w14:paraId="7BC4BF09" w14:textId="77777777" w:rsidR="000C71AA" w:rsidRDefault="00C91506">
      <w:pPr>
        <w:spacing w:after="136"/>
        <w:ind w:left="9"/>
      </w:pPr>
      <w:r>
        <w:t xml:space="preserve">Naam: Stichting </w:t>
      </w:r>
      <w:proofErr w:type="spellStart"/>
      <w:r>
        <w:t>Smerdiek</w:t>
      </w:r>
      <w:proofErr w:type="spellEnd"/>
      <w:r>
        <w:t xml:space="preserve"> Leeft </w:t>
      </w:r>
      <w:r>
        <w:rPr>
          <w:rFonts w:cs="Calibri"/>
        </w:rPr>
        <w:t xml:space="preserve"> </w:t>
      </w:r>
    </w:p>
    <w:p w14:paraId="45E1B594" w14:textId="77777777" w:rsidR="000C71AA" w:rsidRDefault="00C91506">
      <w:pPr>
        <w:spacing w:after="138"/>
        <w:ind w:left="9"/>
      </w:pPr>
      <w:r>
        <w:t xml:space="preserve">RSIN/fiscaal nummer: 868565696 </w:t>
      </w:r>
      <w:r>
        <w:rPr>
          <w:rFonts w:cs="Calibri"/>
        </w:rPr>
        <w:t xml:space="preserve"> </w:t>
      </w:r>
    </w:p>
    <w:p w14:paraId="7EFFCB99" w14:textId="77777777" w:rsidR="000C71AA" w:rsidRDefault="00C91506">
      <w:pPr>
        <w:spacing w:after="136"/>
        <w:ind w:left="9"/>
      </w:pPr>
      <w:r>
        <w:t xml:space="preserve">KvK-nummer: 98605461 </w:t>
      </w:r>
      <w:r>
        <w:rPr>
          <w:rFonts w:cs="Calibri"/>
        </w:rPr>
        <w:t xml:space="preserve"> </w:t>
      </w:r>
    </w:p>
    <w:p w14:paraId="3632AECF" w14:textId="77777777" w:rsidR="000C71AA" w:rsidRDefault="00C91506">
      <w:pPr>
        <w:spacing w:after="138"/>
        <w:ind w:left="9"/>
      </w:pPr>
      <w:r>
        <w:t xml:space="preserve">Contactgegevens: penningmeester@smerdiekleeft.nl </w:t>
      </w:r>
      <w:r>
        <w:rPr>
          <w:rFonts w:cs="Calibri"/>
        </w:rPr>
        <w:t xml:space="preserve"> </w:t>
      </w:r>
    </w:p>
    <w:p w14:paraId="51690933" w14:textId="77777777" w:rsidR="000C71AA" w:rsidRDefault="00C91506">
      <w:pPr>
        <w:spacing w:after="260" w:line="259" w:lineRule="auto"/>
        <w:ind w:left="14" w:firstLine="0"/>
      </w:pPr>
      <w:r>
        <w:t xml:space="preserve">Website: </w:t>
      </w:r>
      <w:hyperlink r:id="rId7">
        <w:r>
          <w:rPr>
            <w:color w:val="0000FF"/>
            <w:u w:val="single" w:color="0000FF"/>
          </w:rPr>
          <w:t>www.smerdiekleeft.n</w:t>
        </w:r>
      </w:hyperlink>
      <w:hyperlink r:id="rId8">
        <w:r>
          <w:rPr>
            <w:color w:val="0000FF"/>
            <w:u w:val="single" w:color="0000FF"/>
          </w:rPr>
          <w:t>l</w:t>
        </w:r>
      </w:hyperlink>
      <w:hyperlink r:id="rId9">
        <w:r>
          <w:t xml:space="preserve">  </w:t>
        </w:r>
      </w:hyperlink>
      <w:r>
        <w:rPr>
          <w:rFonts w:cs="Calibri"/>
        </w:rPr>
        <w:t xml:space="preserve"> </w:t>
      </w:r>
    </w:p>
    <w:p w14:paraId="4592C6BD" w14:textId="77777777" w:rsidR="000C71AA" w:rsidRDefault="00C91506">
      <w:pPr>
        <w:pStyle w:val="Kop1"/>
        <w:ind w:left="-5"/>
      </w:pPr>
      <w:r>
        <w:t xml:space="preserve">2. Doelstelling </w:t>
      </w:r>
      <w:r>
        <w:t xml:space="preserve"> </w:t>
      </w:r>
    </w:p>
    <w:p w14:paraId="2ADF1901" w14:textId="77777777" w:rsidR="000C71AA" w:rsidRDefault="00C91506">
      <w:pPr>
        <w:spacing w:after="0" w:line="259" w:lineRule="auto"/>
        <w:ind w:left="14" w:firstLine="0"/>
      </w:pPr>
      <w:r>
        <w:rPr>
          <w:rFonts w:ascii="Cambria" w:eastAsia="Cambria" w:hAnsi="Cambria" w:cs="Cambria"/>
          <w:sz w:val="22"/>
        </w:rPr>
        <w:t xml:space="preserve">De stichting heeft ten doel: </w:t>
      </w:r>
      <w:r>
        <w:rPr>
          <w:rFonts w:cs="Calibri"/>
        </w:rPr>
        <w:t xml:space="preserve"> </w:t>
      </w:r>
    </w:p>
    <w:p w14:paraId="4BCEF4C2" w14:textId="77777777" w:rsidR="000C71AA" w:rsidRDefault="00C91506">
      <w:pPr>
        <w:numPr>
          <w:ilvl w:val="0"/>
          <w:numId w:val="1"/>
        </w:numPr>
        <w:spacing w:after="20" w:line="240" w:lineRule="auto"/>
        <w:ind w:hanging="142"/>
      </w:pPr>
      <w:r>
        <w:rPr>
          <w:sz w:val="22"/>
        </w:rPr>
        <w:t xml:space="preserve">Het behoud en de verbetering van de leefbaarheid in de gemeente Tholen, in het bijzonder in Sint-Maartensdijk. </w:t>
      </w:r>
      <w:r>
        <w:rPr>
          <w:rFonts w:cs="Calibri"/>
        </w:rPr>
        <w:t xml:space="preserve"> </w:t>
      </w:r>
    </w:p>
    <w:p w14:paraId="5D90958F" w14:textId="77777777" w:rsidR="000C71AA" w:rsidRDefault="00C91506">
      <w:pPr>
        <w:numPr>
          <w:ilvl w:val="0"/>
          <w:numId w:val="1"/>
        </w:numPr>
        <w:spacing w:after="20" w:line="240" w:lineRule="auto"/>
        <w:ind w:hanging="142"/>
      </w:pPr>
      <w:r>
        <w:rPr>
          <w:sz w:val="22"/>
        </w:rPr>
        <w:t xml:space="preserve">De stichting heeft ook tot doel het verrichten van alle verdere handelingen, die met het hiervoor genoemde doel in de ruimste zin verband houden of daarvoor bevorderlijk kunnen zijn. </w:t>
      </w:r>
      <w:r>
        <w:rPr>
          <w:rFonts w:cs="Calibri"/>
        </w:rPr>
        <w:t xml:space="preserve"> </w:t>
      </w:r>
    </w:p>
    <w:p w14:paraId="0EC67C0C" w14:textId="77777777" w:rsidR="000C71AA" w:rsidRDefault="00C91506">
      <w:pPr>
        <w:numPr>
          <w:ilvl w:val="0"/>
          <w:numId w:val="1"/>
        </w:numPr>
        <w:spacing w:after="45" w:line="240" w:lineRule="auto"/>
        <w:ind w:hanging="142"/>
      </w:pPr>
      <w:r>
        <w:rPr>
          <w:sz w:val="22"/>
        </w:rPr>
        <w:t xml:space="preserve">De stichting tracht haar doel onder meer te verwezenlijken door het ondersteunen en uitvoeren van activiteiten en initiatieven die bijdragen aan een veilige, sociale, duurzame en prettige leefomgeving voor alle leeftijden en doelgroepen. - De stichting heeft geen winstoogmerk. </w:t>
      </w:r>
      <w:r>
        <w:rPr>
          <w:rFonts w:cs="Calibri"/>
        </w:rPr>
        <w:t xml:space="preserve"> </w:t>
      </w:r>
    </w:p>
    <w:p w14:paraId="6F919DD1" w14:textId="77777777" w:rsidR="000C71AA" w:rsidRDefault="00C91506">
      <w:pPr>
        <w:spacing w:after="59" w:line="259" w:lineRule="auto"/>
        <w:ind w:left="14" w:firstLine="0"/>
      </w:pPr>
      <w:r>
        <w:rPr>
          <w:rFonts w:cs="Calibri"/>
          <w:b/>
          <w:color w:val="4F81BD"/>
          <w:sz w:val="26"/>
        </w:rPr>
        <w:t xml:space="preserve"> </w:t>
      </w:r>
      <w:r>
        <w:rPr>
          <w:rFonts w:cs="Calibri"/>
        </w:rPr>
        <w:t xml:space="preserve"> </w:t>
      </w:r>
    </w:p>
    <w:p w14:paraId="40604360" w14:textId="77777777" w:rsidR="000C71AA" w:rsidRDefault="00C91506">
      <w:pPr>
        <w:pStyle w:val="Kop1"/>
        <w:spacing w:after="28"/>
        <w:ind w:left="-5"/>
      </w:pPr>
      <w:r>
        <w:t xml:space="preserve">3. Werkzaamheden </w:t>
      </w:r>
      <w:r>
        <w:t xml:space="preserve"> </w:t>
      </w:r>
    </w:p>
    <w:p w14:paraId="48059BA8" w14:textId="77777777" w:rsidR="000C71AA" w:rsidRDefault="00C91506">
      <w:pPr>
        <w:ind w:left="9"/>
      </w:pPr>
      <w:r>
        <w:t xml:space="preserve">De stichting voert onder andere de volgende activiteiten uit: </w:t>
      </w:r>
      <w:r>
        <w:rPr>
          <w:rFonts w:cs="Calibri"/>
        </w:rPr>
        <w:t xml:space="preserve"> </w:t>
      </w:r>
    </w:p>
    <w:p w14:paraId="1A315772" w14:textId="77777777" w:rsidR="000C71AA" w:rsidRDefault="00C91506">
      <w:pPr>
        <w:numPr>
          <w:ilvl w:val="0"/>
          <w:numId w:val="2"/>
        </w:numPr>
        <w:ind w:hanging="130"/>
      </w:pPr>
      <w:r>
        <w:t xml:space="preserve">Verbinding tot stand brengen tussen lokale verenigingen, instanties, overheid en bedrijven; </w:t>
      </w:r>
      <w:r>
        <w:rPr>
          <w:rFonts w:cs="Calibri"/>
        </w:rPr>
        <w:t xml:space="preserve"> </w:t>
      </w:r>
    </w:p>
    <w:p w14:paraId="71F47AF7" w14:textId="77777777" w:rsidR="000C71AA" w:rsidRDefault="00C91506">
      <w:pPr>
        <w:numPr>
          <w:ilvl w:val="0"/>
          <w:numId w:val="2"/>
        </w:numPr>
        <w:ind w:hanging="130"/>
      </w:pPr>
      <w:r>
        <w:t>Het stimuleren en realiseren  van samenwerking in burgerinitiatieven  ter bevordering van de leefbaarheid.</w:t>
      </w:r>
      <w:r>
        <w:rPr>
          <w:color w:val="EE0000"/>
        </w:rPr>
        <w:t xml:space="preserve"> </w:t>
      </w:r>
      <w:r>
        <w:rPr>
          <w:rFonts w:cs="Calibri"/>
        </w:rPr>
        <w:t xml:space="preserve"> </w:t>
      </w:r>
    </w:p>
    <w:p w14:paraId="4B1E4BAB" w14:textId="77777777" w:rsidR="000C71AA" w:rsidRDefault="00C91506">
      <w:pPr>
        <w:numPr>
          <w:ilvl w:val="0"/>
          <w:numId w:val="2"/>
        </w:numPr>
        <w:spacing w:after="8"/>
        <w:ind w:hanging="130"/>
      </w:pPr>
      <w:r>
        <w:t xml:space="preserve">Het representeren van de inwoners in de richting van de lokale overheid en (zorg)instanties. </w:t>
      </w:r>
      <w:r>
        <w:rPr>
          <w:rFonts w:cs="Calibri"/>
        </w:rPr>
        <w:t xml:space="preserve"> </w:t>
      </w:r>
    </w:p>
    <w:p w14:paraId="6449B536" w14:textId="77777777" w:rsidR="000C71AA" w:rsidRDefault="00C91506">
      <w:pPr>
        <w:spacing w:after="58" w:line="259" w:lineRule="auto"/>
        <w:ind w:left="14" w:firstLine="0"/>
      </w:pPr>
      <w:r>
        <w:t xml:space="preserve"> </w:t>
      </w:r>
      <w:r>
        <w:rPr>
          <w:rFonts w:cs="Calibri"/>
        </w:rPr>
        <w:t xml:space="preserve"> </w:t>
      </w:r>
    </w:p>
    <w:p w14:paraId="7AB9CD81" w14:textId="77777777" w:rsidR="000C71AA" w:rsidRDefault="00C91506">
      <w:pPr>
        <w:pStyle w:val="Kop1"/>
        <w:spacing w:after="28"/>
        <w:ind w:left="-5"/>
      </w:pPr>
      <w:r>
        <w:t xml:space="preserve">4. Werving van gelden </w:t>
      </w:r>
      <w:r>
        <w:t xml:space="preserve"> </w:t>
      </w:r>
    </w:p>
    <w:p w14:paraId="450DB57D" w14:textId="77777777" w:rsidR="000C71AA" w:rsidRDefault="00C91506">
      <w:pPr>
        <w:ind w:left="9"/>
      </w:pPr>
      <w:r>
        <w:t xml:space="preserve">De stichting verwerft inkomsten via: </w:t>
      </w:r>
      <w:r>
        <w:rPr>
          <w:rFonts w:cs="Calibri"/>
        </w:rPr>
        <w:t xml:space="preserve"> </w:t>
      </w:r>
    </w:p>
    <w:p w14:paraId="39F85E58" w14:textId="77777777" w:rsidR="000C71AA" w:rsidRDefault="00C91506">
      <w:pPr>
        <w:numPr>
          <w:ilvl w:val="0"/>
          <w:numId w:val="3"/>
        </w:numPr>
        <w:ind w:hanging="130"/>
      </w:pPr>
      <w:r>
        <w:t xml:space="preserve">Donaties van particulieren en bedrijven; </w:t>
      </w:r>
      <w:r>
        <w:rPr>
          <w:rFonts w:cs="Calibri"/>
        </w:rPr>
        <w:t xml:space="preserve"> </w:t>
      </w:r>
    </w:p>
    <w:p w14:paraId="084818F5" w14:textId="77777777" w:rsidR="000C71AA" w:rsidRDefault="00C91506">
      <w:pPr>
        <w:numPr>
          <w:ilvl w:val="0"/>
          <w:numId w:val="3"/>
        </w:numPr>
        <w:ind w:hanging="130"/>
      </w:pPr>
      <w:r>
        <w:t xml:space="preserve">Subsidies van overheden; </w:t>
      </w:r>
      <w:r>
        <w:rPr>
          <w:rFonts w:cs="Calibri"/>
        </w:rPr>
        <w:t xml:space="preserve"> </w:t>
      </w:r>
    </w:p>
    <w:p w14:paraId="50F23151" w14:textId="77777777" w:rsidR="000C71AA" w:rsidRDefault="00C91506">
      <w:pPr>
        <w:numPr>
          <w:ilvl w:val="0"/>
          <w:numId w:val="3"/>
        </w:numPr>
        <w:ind w:hanging="130"/>
      </w:pPr>
      <w:r>
        <w:t xml:space="preserve">Fondsenwerving en </w:t>
      </w:r>
      <w:proofErr w:type="spellStart"/>
      <w:r>
        <w:t>crowdfunding</w:t>
      </w:r>
      <w:proofErr w:type="spellEnd"/>
      <w:r>
        <w:t xml:space="preserve">; </w:t>
      </w:r>
      <w:r>
        <w:rPr>
          <w:rFonts w:cs="Calibri"/>
        </w:rPr>
        <w:t xml:space="preserve"> </w:t>
      </w:r>
    </w:p>
    <w:p w14:paraId="765AC0BF" w14:textId="77777777" w:rsidR="000C71AA" w:rsidRDefault="00C91506">
      <w:pPr>
        <w:numPr>
          <w:ilvl w:val="0"/>
          <w:numId w:val="3"/>
        </w:numPr>
        <w:ind w:hanging="130"/>
      </w:pPr>
      <w:r>
        <w:t xml:space="preserve">Opbrengsten uit kleinschalige evenementen. </w:t>
      </w:r>
      <w:r>
        <w:rPr>
          <w:rFonts w:cs="Calibri"/>
        </w:rPr>
        <w:t xml:space="preserve"> </w:t>
      </w:r>
    </w:p>
    <w:p w14:paraId="12A154CD" w14:textId="77777777" w:rsidR="000C71AA" w:rsidRDefault="00C91506">
      <w:pPr>
        <w:spacing w:after="0" w:line="259" w:lineRule="auto"/>
        <w:ind w:left="14" w:firstLine="0"/>
      </w:pPr>
      <w:r>
        <w:rPr>
          <w:rFonts w:ascii="Cambria" w:eastAsia="Cambria" w:hAnsi="Cambria" w:cs="Cambria"/>
          <w:sz w:val="22"/>
        </w:rPr>
        <w:t xml:space="preserve"> </w:t>
      </w:r>
      <w:r>
        <w:rPr>
          <w:rFonts w:cs="Calibri"/>
        </w:rPr>
        <w:t xml:space="preserve"> </w:t>
      </w:r>
    </w:p>
    <w:p w14:paraId="523F0839" w14:textId="77777777" w:rsidR="000C71AA" w:rsidRDefault="00C91506">
      <w:pPr>
        <w:spacing w:after="60" w:line="259" w:lineRule="auto"/>
        <w:ind w:left="14" w:firstLine="0"/>
      </w:pPr>
      <w:r>
        <w:rPr>
          <w:rFonts w:cs="Calibri"/>
        </w:rPr>
        <w:t xml:space="preserve"> </w:t>
      </w:r>
    </w:p>
    <w:p w14:paraId="572B650C" w14:textId="77777777" w:rsidR="000C71AA" w:rsidRDefault="00C91506">
      <w:pPr>
        <w:spacing w:after="61" w:line="259" w:lineRule="auto"/>
        <w:ind w:left="14" w:firstLine="0"/>
      </w:pPr>
      <w:r>
        <w:t xml:space="preserve"> </w:t>
      </w:r>
      <w:r>
        <w:rPr>
          <w:rFonts w:cs="Calibri"/>
        </w:rPr>
        <w:t xml:space="preserve"> </w:t>
      </w:r>
    </w:p>
    <w:p w14:paraId="36D05E3E" w14:textId="77777777" w:rsidR="000C71AA" w:rsidRDefault="00C91506">
      <w:pPr>
        <w:spacing w:after="99" w:line="259" w:lineRule="auto"/>
        <w:ind w:left="14" w:firstLine="0"/>
      </w:pPr>
      <w:r>
        <w:t xml:space="preserve"> </w:t>
      </w:r>
      <w:r>
        <w:rPr>
          <w:rFonts w:cs="Calibri"/>
        </w:rPr>
        <w:t xml:space="preserve"> </w:t>
      </w:r>
    </w:p>
    <w:p w14:paraId="72BC450A" w14:textId="77777777" w:rsidR="000C71AA" w:rsidRDefault="00C91506">
      <w:pPr>
        <w:pStyle w:val="Kop1"/>
        <w:spacing w:after="28"/>
        <w:ind w:left="-5"/>
      </w:pPr>
      <w:r>
        <w:t xml:space="preserve">5. Beheer van het vermogen </w:t>
      </w:r>
      <w:r>
        <w:t xml:space="preserve"> </w:t>
      </w:r>
    </w:p>
    <w:p w14:paraId="3BB18CA4" w14:textId="77777777" w:rsidR="000C71AA" w:rsidRDefault="00C91506">
      <w:pPr>
        <w:numPr>
          <w:ilvl w:val="0"/>
          <w:numId w:val="4"/>
        </w:numPr>
        <w:ind w:hanging="130"/>
      </w:pPr>
      <w:r>
        <w:t xml:space="preserve">Inkomsten worden besteed volgens het jaarplan en begroting; </w:t>
      </w:r>
      <w:r>
        <w:rPr>
          <w:rFonts w:cs="Calibri"/>
        </w:rPr>
        <w:t xml:space="preserve"> </w:t>
      </w:r>
    </w:p>
    <w:p w14:paraId="256D3ABC" w14:textId="77777777" w:rsidR="000C71AA" w:rsidRDefault="00C91506">
      <w:pPr>
        <w:numPr>
          <w:ilvl w:val="0"/>
          <w:numId w:val="4"/>
        </w:numPr>
        <w:ind w:hanging="130"/>
      </w:pPr>
      <w:r>
        <w:t xml:space="preserve">Reserves worden beperkt opgebouwd voor continuïteit; </w:t>
      </w:r>
      <w:r>
        <w:rPr>
          <w:rFonts w:cs="Calibri"/>
        </w:rPr>
        <w:t xml:space="preserve"> </w:t>
      </w:r>
    </w:p>
    <w:p w14:paraId="6A72F8E3" w14:textId="77777777" w:rsidR="000C71AA" w:rsidRDefault="00C91506">
      <w:pPr>
        <w:numPr>
          <w:ilvl w:val="0"/>
          <w:numId w:val="4"/>
        </w:numPr>
        <w:ind w:hanging="130"/>
      </w:pPr>
      <w:r>
        <w:t xml:space="preserve">Bestuursleden hebben geen winstoogmerk en ontvangen geen beloning. </w:t>
      </w:r>
      <w:r>
        <w:rPr>
          <w:rFonts w:cs="Calibri"/>
        </w:rPr>
        <w:t xml:space="preserve"> </w:t>
      </w:r>
    </w:p>
    <w:p w14:paraId="57C31E50" w14:textId="77777777" w:rsidR="000C71AA" w:rsidRDefault="00C91506">
      <w:pPr>
        <w:spacing w:after="99" w:line="259" w:lineRule="auto"/>
        <w:ind w:left="14" w:firstLine="0"/>
      </w:pPr>
      <w:r>
        <w:t xml:space="preserve"> </w:t>
      </w:r>
      <w:r>
        <w:rPr>
          <w:rFonts w:cs="Calibri"/>
        </w:rPr>
        <w:t xml:space="preserve"> </w:t>
      </w:r>
    </w:p>
    <w:p w14:paraId="736EDAF2" w14:textId="77777777" w:rsidR="000C71AA" w:rsidRDefault="00C91506">
      <w:pPr>
        <w:pStyle w:val="Kop1"/>
        <w:spacing w:after="28"/>
        <w:ind w:left="-5"/>
      </w:pPr>
      <w:r>
        <w:t xml:space="preserve">6. Besteding van gelden </w:t>
      </w:r>
      <w:r>
        <w:t xml:space="preserve"> </w:t>
      </w:r>
    </w:p>
    <w:p w14:paraId="7ED267BA" w14:textId="77777777" w:rsidR="000C71AA" w:rsidRDefault="00C91506">
      <w:pPr>
        <w:ind w:left="9"/>
      </w:pPr>
      <w:r>
        <w:t xml:space="preserve">Alle inkomsten worden besteed aan de uitvoering van het doel: </w:t>
      </w:r>
      <w:r>
        <w:rPr>
          <w:rFonts w:cs="Calibri"/>
        </w:rPr>
        <w:t xml:space="preserve"> </w:t>
      </w:r>
    </w:p>
    <w:p w14:paraId="68E24779" w14:textId="77777777" w:rsidR="000C71AA" w:rsidRDefault="00C91506">
      <w:pPr>
        <w:numPr>
          <w:ilvl w:val="0"/>
          <w:numId w:val="5"/>
        </w:numPr>
        <w:ind w:hanging="130"/>
      </w:pPr>
      <w:r>
        <w:t xml:space="preserve">Projectkosten, materialen, communicatie; </w:t>
      </w:r>
      <w:r>
        <w:rPr>
          <w:rFonts w:cs="Calibri"/>
        </w:rPr>
        <w:t xml:space="preserve"> </w:t>
      </w:r>
    </w:p>
    <w:p w14:paraId="4BDCE55E" w14:textId="77777777" w:rsidR="000C71AA" w:rsidRDefault="00C91506">
      <w:pPr>
        <w:numPr>
          <w:ilvl w:val="0"/>
          <w:numId w:val="5"/>
        </w:numPr>
        <w:ind w:hanging="130"/>
      </w:pPr>
      <w:r>
        <w:t xml:space="preserve">Kosten voor promotie, vergaderlocaties en vrijwilligersondersteuning; </w:t>
      </w:r>
      <w:r>
        <w:rPr>
          <w:rFonts w:cs="Calibri"/>
        </w:rPr>
        <w:t xml:space="preserve"> </w:t>
      </w:r>
    </w:p>
    <w:p w14:paraId="74581D03" w14:textId="77777777" w:rsidR="000C71AA" w:rsidRDefault="00C91506">
      <w:pPr>
        <w:numPr>
          <w:ilvl w:val="0"/>
          <w:numId w:val="5"/>
        </w:numPr>
        <w:spacing w:after="16"/>
        <w:ind w:hanging="130"/>
      </w:pPr>
      <w:r>
        <w:t xml:space="preserve">Jaarlijkse financiële verantwoording via het jaarverslag. </w:t>
      </w:r>
      <w:r>
        <w:rPr>
          <w:rFonts w:cs="Calibri"/>
        </w:rPr>
        <w:t xml:space="preserve"> </w:t>
      </w:r>
    </w:p>
    <w:p w14:paraId="735E026F" w14:textId="77777777" w:rsidR="000C71AA" w:rsidRDefault="00C91506">
      <w:pPr>
        <w:spacing w:after="60" w:line="259" w:lineRule="auto"/>
        <w:ind w:left="14" w:firstLine="0"/>
      </w:pPr>
      <w:r>
        <w:t xml:space="preserve"> </w:t>
      </w:r>
      <w:r>
        <w:rPr>
          <w:rFonts w:cs="Calibri"/>
        </w:rPr>
        <w:t xml:space="preserve"> </w:t>
      </w:r>
    </w:p>
    <w:p w14:paraId="78905063" w14:textId="77777777" w:rsidR="000C71AA" w:rsidRDefault="00C91506">
      <w:pPr>
        <w:spacing w:after="10" w:line="368" w:lineRule="auto"/>
        <w:ind w:left="9" w:right="5774"/>
      </w:pPr>
      <w:r>
        <w:rPr>
          <w:rFonts w:cs="Calibri"/>
          <w:b/>
          <w:color w:val="4F81BD"/>
          <w:sz w:val="26"/>
        </w:rPr>
        <w:t xml:space="preserve">7. Samenstelling bestuur  </w:t>
      </w:r>
      <w:r>
        <w:t>-</w:t>
      </w:r>
      <w:r>
        <w:rPr>
          <w:rFonts w:ascii="Arial" w:eastAsia="Arial" w:hAnsi="Arial" w:cs="Arial"/>
        </w:rPr>
        <w:t xml:space="preserve"> </w:t>
      </w:r>
      <w:r>
        <w:t xml:space="preserve">Voorzitter: Koos de </w:t>
      </w:r>
      <w:proofErr w:type="spellStart"/>
      <w:r>
        <w:t>Feijter</w:t>
      </w:r>
      <w:proofErr w:type="spellEnd"/>
      <w:r>
        <w:t xml:space="preserve"> </w:t>
      </w:r>
      <w:r>
        <w:rPr>
          <w:rFonts w:cs="Calibri"/>
        </w:rPr>
        <w:t xml:space="preserve"> </w:t>
      </w:r>
    </w:p>
    <w:p w14:paraId="5368CDBD" w14:textId="77777777" w:rsidR="000C71AA" w:rsidRDefault="00C91506">
      <w:pPr>
        <w:numPr>
          <w:ilvl w:val="0"/>
          <w:numId w:val="6"/>
        </w:numPr>
        <w:spacing w:after="139"/>
        <w:ind w:hanging="130"/>
      </w:pPr>
      <w:r>
        <w:t xml:space="preserve">Secretaris: Jan </w:t>
      </w:r>
      <w:proofErr w:type="spellStart"/>
      <w:r>
        <w:t>Oudesluijs</w:t>
      </w:r>
      <w:proofErr w:type="spellEnd"/>
      <w:r>
        <w:t xml:space="preserve"> </w:t>
      </w:r>
      <w:r>
        <w:rPr>
          <w:rFonts w:cs="Calibri"/>
        </w:rPr>
        <w:t xml:space="preserve"> </w:t>
      </w:r>
    </w:p>
    <w:p w14:paraId="76A9BB86" w14:textId="77777777" w:rsidR="000C71AA" w:rsidRDefault="00C91506">
      <w:pPr>
        <w:numPr>
          <w:ilvl w:val="0"/>
          <w:numId w:val="6"/>
        </w:numPr>
        <w:spacing w:after="16"/>
        <w:ind w:hanging="130"/>
      </w:pPr>
      <w:r>
        <w:t xml:space="preserve">Penningmeester: Michael van Esch </w:t>
      </w:r>
      <w:r>
        <w:rPr>
          <w:rFonts w:cs="Calibri"/>
        </w:rPr>
        <w:t xml:space="preserve"> </w:t>
      </w:r>
    </w:p>
    <w:p w14:paraId="688C0B26" w14:textId="77777777" w:rsidR="000C71AA" w:rsidRDefault="00C91506">
      <w:pPr>
        <w:spacing w:after="58" w:line="259" w:lineRule="auto"/>
        <w:ind w:left="14" w:firstLine="0"/>
      </w:pPr>
      <w:r>
        <w:t xml:space="preserve"> </w:t>
      </w:r>
      <w:r>
        <w:rPr>
          <w:rFonts w:cs="Calibri"/>
        </w:rPr>
        <w:t xml:space="preserve"> </w:t>
      </w:r>
    </w:p>
    <w:p w14:paraId="5F949A3A" w14:textId="77777777" w:rsidR="000C71AA" w:rsidRDefault="00C91506">
      <w:pPr>
        <w:pStyle w:val="Kop1"/>
        <w:spacing w:after="28"/>
        <w:ind w:left="-5"/>
      </w:pPr>
      <w:r>
        <w:t xml:space="preserve">8. Publicatie </w:t>
      </w:r>
      <w:r>
        <w:t xml:space="preserve"> </w:t>
      </w:r>
    </w:p>
    <w:p w14:paraId="62ED92B6" w14:textId="77777777" w:rsidR="000C71AA" w:rsidRDefault="00C91506">
      <w:pPr>
        <w:ind w:left="9"/>
      </w:pPr>
      <w:r>
        <w:t xml:space="preserve">Alle verplichte gegevens (beleidsplan, financiële verantwoording, bestuurssamenstelling) worden gepubliceerd op: </w:t>
      </w:r>
      <w:hyperlink r:id="rId10">
        <w:r>
          <w:rPr>
            <w:color w:val="0000FF"/>
            <w:u w:val="single" w:color="0000FF"/>
          </w:rPr>
          <w:t>www.smerdiekleeft.n</w:t>
        </w:r>
      </w:hyperlink>
      <w:hyperlink r:id="rId11">
        <w:r>
          <w:rPr>
            <w:color w:val="0000FF"/>
            <w:u w:val="single" w:color="0000FF"/>
          </w:rPr>
          <w:t>l</w:t>
        </w:r>
      </w:hyperlink>
      <w:hyperlink r:id="rId12">
        <w:r>
          <w:t xml:space="preserve">  </w:t>
        </w:r>
      </w:hyperlink>
      <w:r>
        <w:rPr>
          <w:rFonts w:cs="Calibri"/>
        </w:rPr>
        <w:t xml:space="preserve"> </w:t>
      </w:r>
    </w:p>
    <w:p w14:paraId="4F2242AF" w14:textId="77777777" w:rsidR="000C71AA" w:rsidRDefault="00C91506">
      <w:pPr>
        <w:spacing w:after="221" w:line="259" w:lineRule="auto"/>
        <w:ind w:left="14" w:firstLine="0"/>
      </w:pPr>
      <w:r>
        <w:t xml:space="preserve"> </w:t>
      </w:r>
      <w:r>
        <w:rPr>
          <w:rFonts w:cs="Calibri"/>
        </w:rPr>
        <w:t xml:space="preserve"> </w:t>
      </w:r>
    </w:p>
    <w:p w14:paraId="706502FF" w14:textId="77777777" w:rsidR="000C71AA" w:rsidRDefault="00C91506">
      <w:pPr>
        <w:spacing w:after="215" w:line="259" w:lineRule="auto"/>
        <w:ind w:left="0" w:firstLine="0"/>
      </w:pPr>
      <w:r>
        <w:rPr>
          <w:rFonts w:cs="Calibri"/>
        </w:rPr>
        <w:t xml:space="preserve"> </w:t>
      </w:r>
    </w:p>
    <w:p w14:paraId="6E30DF27" w14:textId="77777777" w:rsidR="000C71AA" w:rsidRDefault="00C91506">
      <w:pPr>
        <w:spacing w:after="216" w:line="259" w:lineRule="auto"/>
        <w:ind w:left="0" w:firstLine="0"/>
      </w:pPr>
      <w:r>
        <w:rPr>
          <w:rFonts w:cs="Calibri"/>
        </w:rPr>
        <w:t xml:space="preserve"> </w:t>
      </w:r>
    </w:p>
    <w:p w14:paraId="63EDD85F" w14:textId="77777777" w:rsidR="000C71AA" w:rsidRDefault="00C91506">
      <w:pPr>
        <w:spacing w:after="216" w:line="259" w:lineRule="auto"/>
        <w:ind w:left="0" w:firstLine="0"/>
      </w:pPr>
      <w:r>
        <w:rPr>
          <w:rFonts w:cs="Calibri"/>
        </w:rPr>
        <w:t xml:space="preserve"> </w:t>
      </w:r>
    </w:p>
    <w:p w14:paraId="3692A26F" w14:textId="77777777" w:rsidR="000C71AA" w:rsidRDefault="00C91506">
      <w:pPr>
        <w:ind w:left="9"/>
      </w:pPr>
      <w:r>
        <w:t xml:space="preserve">Opgesteld te Sint-Maartensdijk, d.d. 12 februari 2026 </w:t>
      </w:r>
      <w:r>
        <w:rPr>
          <w:rFonts w:cs="Calibri"/>
        </w:rPr>
        <w:t xml:space="preserve"> </w:t>
      </w:r>
    </w:p>
    <w:p w14:paraId="326E41B5" w14:textId="77777777" w:rsidR="000C71AA" w:rsidRDefault="00C91506">
      <w:pPr>
        <w:spacing w:after="26" w:line="259" w:lineRule="auto"/>
        <w:ind w:left="14" w:firstLine="0"/>
      </w:pPr>
      <w:r>
        <w:rPr>
          <w:rFonts w:ascii="Cambria" w:eastAsia="Cambria" w:hAnsi="Cambria" w:cs="Cambria"/>
          <w:sz w:val="22"/>
        </w:rPr>
        <w:t xml:space="preserve">  </w:t>
      </w:r>
      <w:r>
        <w:rPr>
          <w:rFonts w:ascii="Cambria" w:eastAsia="Cambria" w:hAnsi="Cambria" w:cs="Cambria"/>
          <w:sz w:val="22"/>
        </w:rPr>
        <w:tab/>
        <w:t xml:space="preserve"> </w:t>
      </w:r>
      <w:r>
        <w:rPr>
          <w:rFonts w:cs="Calibri"/>
        </w:rPr>
        <w:t xml:space="preserve"> </w:t>
      </w:r>
    </w:p>
    <w:p w14:paraId="4ADB9E3C" w14:textId="77777777" w:rsidR="000C71AA" w:rsidRDefault="00C91506">
      <w:pPr>
        <w:spacing w:after="52" w:line="259" w:lineRule="auto"/>
        <w:ind w:left="14" w:firstLine="0"/>
      </w:pPr>
      <w:r>
        <w:rPr>
          <w:rFonts w:cs="Calibri"/>
          <w:b/>
          <w:color w:val="365F91"/>
          <w:sz w:val="28"/>
        </w:rPr>
        <w:t xml:space="preserve"> </w:t>
      </w:r>
      <w:r>
        <w:rPr>
          <w:rFonts w:cs="Calibri"/>
        </w:rPr>
        <w:t xml:space="preserve"> </w:t>
      </w:r>
    </w:p>
    <w:p w14:paraId="665249B3" w14:textId="77777777" w:rsidR="000C71AA" w:rsidRDefault="00C91506">
      <w:pPr>
        <w:spacing w:after="0" w:line="259" w:lineRule="auto"/>
        <w:ind w:left="14" w:firstLine="0"/>
      </w:pPr>
      <w:r>
        <w:rPr>
          <w:rFonts w:cs="Calibri"/>
          <w:color w:val="365F91"/>
          <w:sz w:val="28"/>
        </w:rPr>
        <w:t xml:space="preserve"> </w:t>
      </w:r>
      <w:r>
        <w:rPr>
          <w:rFonts w:cs="Calibri"/>
          <w:color w:val="365F91"/>
          <w:sz w:val="28"/>
        </w:rPr>
        <w:tab/>
      </w:r>
      <w:r>
        <w:rPr>
          <w:rFonts w:cs="Calibri"/>
          <w:b/>
          <w:color w:val="365F91"/>
          <w:sz w:val="28"/>
        </w:rPr>
        <w:t xml:space="preserve"> </w:t>
      </w:r>
    </w:p>
    <w:p w14:paraId="7DE23310" w14:textId="77777777" w:rsidR="000C71AA" w:rsidRDefault="00C91506">
      <w:pPr>
        <w:spacing w:after="10" w:line="259" w:lineRule="auto"/>
        <w:ind w:left="14" w:firstLine="0"/>
      </w:pPr>
      <w:r>
        <w:rPr>
          <w:rFonts w:ascii="Cambria" w:eastAsia="Cambria" w:hAnsi="Cambria" w:cs="Cambria"/>
          <w:sz w:val="22"/>
        </w:rPr>
        <w:t xml:space="preserve">  </w:t>
      </w:r>
      <w:r>
        <w:rPr>
          <w:rFonts w:ascii="Cambria" w:eastAsia="Cambria" w:hAnsi="Cambria" w:cs="Cambria"/>
          <w:sz w:val="22"/>
        </w:rPr>
        <w:tab/>
      </w:r>
      <w:r>
        <w:rPr>
          <w:rFonts w:cs="Calibri"/>
        </w:rPr>
        <w:t xml:space="preserve"> </w:t>
      </w:r>
    </w:p>
    <w:p w14:paraId="69CDE140" w14:textId="77777777" w:rsidR="000C71AA" w:rsidRDefault="00C91506">
      <w:pPr>
        <w:spacing w:after="99" w:line="259" w:lineRule="auto"/>
        <w:ind w:left="14" w:firstLine="0"/>
      </w:pPr>
      <w:r>
        <w:rPr>
          <w:rFonts w:cs="Calibri"/>
        </w:rPr>
        <w:t xml:space="preserve"> </w:t>
      </w:r>
    </w:p>
    <w:p w14:paraId="1A47386F" w14:textId="77777777" w:rsidR="000C71AA" w:rsidRDefault="00C91506">
      <w:pPr>
        <w:spacing w:after="211" w:line="259" w:lineRule="auto"/>
        <w:ind w:left="14" w:firstLine="0"/>
      </w:pPr>
      <w:r>
        <w:rPr>
          <w:rFonts w:cs="Calibri"/>
          <w:b/>
          <w:color w:val="365F91"/>
          <w:sz w:val="28"/>
        </w:rPr>
        <w:t xml:space="preserve"> </w:t>
      </w:r>
    </w:p>
    <w:p w14:paraId="394CA82E" w14:textId="77777777" w:rsidR="000C71AA" w:rsidRDefault="00C91506">
      <w:pPr>
        <w:spacing w:after="225" w:line="259" w:lineRule="auto"/>
        <w:ind w:left="14" w:firstLine="0"/>
      </w:pPr>
      <w:r>
        <w:rPr>
          <w:rFonts w:cs="Calibri"/>
          <w:b/>
          <w:color w:val="365F91"/>
          <w:sz w:val="28"/>
        </w:rPr>
        <w:t xml:space="preserve"> </w:t>
      </w:r>
    </w:p>
    <w:p w14:paraId="4CDCCCD8" w14:textId="77777777" w:rsidR="000C71AA" w:rsidRDefault="00C91506">
      <w:pPr>
        <w:pStyle w:val="Kop1"/>
        <w:spacing w:after="208"/>
        <w:ind w:left="14" w:firstLine="0"/>
      </w:pPr>
      <w:r>
        <w:rPr>
          <w:color w:val="365F91"/>
          <w:sz w:val="28"/>
        </w:rPr>
        <w:t xml:space="preserve">Jaarverslag Stichting </w:t>
      </w:r>
      <w:proofErr w:type="spellStart"/>
      <w:r>
        <w:rPr>
          <w:color w:val="365F91"/>
          <w:sz w:val="28"/>
        </w:rPr>
        <w:t>Smerdiek</w:t>
      </w:r>
      <w:proofErr w:type="spellEnd"/>
      <w:r>
        <w:rPr>
          <w:color w:val="365F91"/>
          <w:sz w:val="28"/>
        </w:rPr>
        <w:t xml:space="preserve"> Leeft – 2025 (2</w:t>
      </w:r>
      <w:r>
        <w:rPr>
          <w:color w:val="365F91"/>
          <w:sz w:val="28"/>
          <w:vertAlign w:val="superscript"/>
        </w:rPr>
        <w:t>e</w:t>
      </w:r>
      <w:r>
        <w:rPr>
          <w:color w:val="365F91"/>
          <w:sz w:val="28"/>
        </w:rPr>
        <w:t xml:space="preserve"> halfjaar) </w:t>
      </w:r>
      <w:r>
        <w:t xml:space="preserve"> </w:t>
      </w:r>
    </w:p>
    <w:p w14:paraId="4DAB5608" w14:textId="77777777" w:rsidR="000C71AA" w:rsidRDefault="00C91506">
      <w:pPr>
        <w:pStyle w:val="Kop2"/>
        <w:ind w:left="-5"/>
      </w:pPr>
      <w:r>
        <w:t xml:space="preserve">1. Voorwoord van het bestuur </w:t>
      </w:r>
      <w:r>
        <w:t xml:space="preserve"> </w:t>
      </w:r>
    </w:p>
    <w:p w14:paraId="41104966" w14:textId="77777777" w:rsidR="000C71AA" w:rsidRDefault="00C91506">
      <w:pPr>
        <w:spacing w:after="254"/>
        <w:ind w:left="9"/>
      </w:pPr>
      <w:r>
        <w:t xml:space="preserve">In 2025 is door een aantal inwoners een initiatief genomen om te komen tot een stichting om de leefbaarheid in een kleine kern als Sint-Maartensdijk te bevorderen door meer samenwerking tussen lokale verenigingen te bevorderen, de contacten met de lokale overheid en (zorg)professionals te verbeteren. Hiertoe is op 17 oktober 2025 de stichting opgericht. </w:t>
      </w:r>
      <w:r>
        <w:rPr>
          <w:rFonts w:cs="Calibri"/>
        </w:rPr>
        <w:t xml:space="preserve"> </w:t>
      </w:r>
    </w:p>
    <w:p w14:paraId="28DC9563" w14:textId="77777777" w:rsidR="000C71AA" w:rsidRDefault="00C91506">
      <w:pPr>
        <w:pStyle w:val="Kop2"/>
        <w:ind w:left="-5"/>
      </w:pPr>
      <w:r>
        <w:t xml:space="preserve">2. Doelstelling van de stichting </w:t>
      </w:r>
      <w:r>
        <w:t xml:space="preserve"> </w:t>
      </w:r>
    </w:p>
    <w:p w14:paraId="315BCDCF" w14:textId="77777777" w:rsidR="000C71AA" w:rsidRDefault="00C91506">
      <w:pPr>
        <w:numPr>
          <w:ilvl w:val="0"/>
          <w:numId w:val="7"/>
        </w:numPr>
        <w:spacing w:after="95"/>
        <w:ind w:hanging="283"/>
      </w:pPr>
      <w:r>
        <w:t xml:space="preserve">Het behoud en de verbetering van de leefbaarheid in de gemeente Tholen, in het bijzonder in Sint-Maartensdijk. </w:t>
      </w:r>
      <w:r>
        <w:rPr>
          <w:rFonts w:cs="Calibri"/>
        </w:rPr>
        <w:t xml:space="preserve"> </w:t>
      </w:r>
    </w:p>
    <w:p w14:paraId="29F345AF" w14:textId="77777777" w:rsidR="000C71AA" w:rsidRDefault="00C91506">
      <w:pPr>
        <w:numPr>
          <w:ilvl w:val="0"/>
          <w:numId w:val="7"/>
        </w:numPr>
        <w:spacing w:after="211"/>
        <w:ind w:hanging="283"/>
      </w:pPr>
      <w:r>
        <w:t xml:space="preserve">De stichting tracht haar doel onder meer te verwezenlijken door het ondersteunen en uitvoeren van activiteiten en initiatieven die bijdragen aan een veilige, sociale, duurzame en prettige leefomgeving voor alle leeftijden en doelgroepen. </w:t>
      </w:r>
      <w:r>
        <w:rPr>
          <w:rFonts w:cs="Calibri"/>
        </w:rPr>
        <w:t xml:space="preserve"> </w:t>
      </w:r>
    </w:p>
    <w:p w14:paraId="74C508FD" w14:textId="77777777" w:rsidR="000C71AA" w:rsidRDefault="00C91506">
      <w:pPr>
        <w:pStyle w:val="Kop2"/>
        <w:ind w:left="-5"/>
      </w:pPr>
      <w:r>
        <w:t xml:space="preserve">3. Belangrijkste activiteiten in 2025 </w:t>
      </w:r>
      <w:r>
        <w:t xml:space="preserve"> </w:t>
      </w:r>
    </w:p>
    <w:p w14:paraId="45F6B783" w14:textId="77777777" w:rsidR="000C71AA" w:rsidRDefault="00C91506">
      <w:pPr>
        <w:numPr>
          <w:ilvl w:val="0"/>
          <w:numId w:val="8"/>
        </w:numPr>
        <w:spacing w:after="131"/>
        <w:ind w:hanging="283"/>
      </w:pPr>
      <w:r>
        <w:t xml:space="preserve">Organisatie van buurtbijeenkomsten ter voorbereiding van de beoogde Speel- &amp; Beweegvoorziening en </w:t>
      </w:r>
      <w:proofErr w:type="spellStart"/>
      <w:r>
        <w:t>afstemmingsoverleggen</w:t>
      </w:r>
      <w:proofErr w:type="spellEnd"/>
      <w:r>
        <w:t xml:space="preserve"> met alle te betrekken partners in     Sint-Maartensdijk.  </w:t>
      </w:r>
      <w:r>
        <w:rPr>
          <w:rFonts w:cs="Calibri"/>
        </w:rPr>
        <w:t xml:space="preserve"> </w:t>
      </w:r>
    </w:p>
    <w:p w14:paraId="24EB021F" w14:textId="77777777" w:rsidR="000C71AA" w:rsidRDefault="00C91506">
      <w:pPr>
        <w:numPr>
          <w:ilvl w:val="0"/>
          <w:numId w:val="8"/>
        </w:numPr>
        <w:spacing w:after="129"/>
        <w:ind w:hanging="283"/>
      </w:pPr>
      <w:r>
        <w:t xml:space="preserve">Samenwerking met Gemeente, Ondernemersvereniging </w:t>
      </w:r>
      <w:proofErr w:type="spellStart"/>
      <w:r>
        <w:t>Smalstad</w:t>
      </w:r>
      <w:proofErr w:type="spellEnd"/>
      <w:r>
        <w:t xml:space="preserve">, bijna alle lokale verenigingen, scholen en kerken. </w:t>
      </w:r>
      <w:r>
        <w:rPr>
          <w:rFonts w:cs="Calibri"/>
        </w:rPr>
        <w:t xml:space="preserve"> </w:t>
      </w:r>
    </w:p>
    <w:p w14:paraId="66BD1775" w14:textId="77777777" w:rsidR="000C71AA" w:rsidRDefault="00C91506">
      <w:pPr>
        <w:numPr>
          <w:ilvl w:val="0"/>
          <w:numId w:val="8"/>
        </w:numPr>
        <w:spacing w:after="251"/>
        <w:ind w:hanging="283"/>
      </w:pPr>
      <w:r>
        <w:t xml:space="preserve">Bereikte impact is dat iedereen waarmee we overlegd hebben de bereidheid hebben uitgesproken om op verschillende manieren betrokken te zijn en te worden in het burgerinitiatief voor de realisatie van de Speel &amp; Beweegvoorziening. </w:t>
      </w:r>
      <w:r>
        <w:rPr>
          <w:rFonts w:cs="Calibri"/>
        </w:rPr>
        <w:t xml:space="preserve"> </w:t>
      </w:r>
    </w:p>
    <w:p w14:paraId="7F39C62E" w14:textId="77777777" w:rsidR="000C71AA" w:rsidRDefault="00C91506">
      <w:pPr>
        <w:spacing w:after="102" w:line="259" w:lineRule="auto"/>
        <w:ind w:left="-5"/>
      </w:pPr>
      <w:r>
        <w:rPr>
          <w:rFonts w:cs="Calibri"/>
          <w:b/>
          <w:color w:val="4F81BD"/>
          <w:sz w:val="26"/>
        </w:rPr>
        <w:t xml:space="preserve">4. Financieel overzicht </w:t>
      </w:r>
      <w:r>
        <w:t xml:space="preserve">Inkomsten: </w:t>
      </w:r>
      <w:r>
        <w:rPr>
          <w:rFonts w:cs="Calibri"/>
        </w:rPr>
        <w:t xml:space="preserve"> </w:t>
      </w:r>
    </w:p>
    <w:p w14:paraId="6674DB61" w14:textId="77777777" w:rsidR="000C71AA" w:rsidRDefault="00C91506">
      <w:pPr>
        <w:numPr>
          <w:ilvl w:val="0"/>
          <w:numId w:val="9"/>
        </w:numPr>
        <w:spacing w:after="117"/>
        <w:ind w:hanging="283"/>
      </w:pPr>
      <w:r>
        <w:t xml:space="preserve">Subsidies: € 9.000 (startsubsidie) </w:t>
      </w:r>
      <w:r>
        <w:rPr>
          <w:rFonts w:cs="Calibri"/>
        </w:rPr>
        <w:t xml:space="preserve"> </w:t>
      </w:r>
    </w:p>
    <w:p w14:paraId="2C10FE11" w14:textId="77777777" w:rsidR="000C71AA" w:rsidRDefault="00C91506">
      <w:pPr>
        <w:numPr>
          <w:ilvl w:val="0"/>
          <w:numId w:val="9"/>
        </w:numPr>
        <w:spacing w:after="115"/>
        <w:ind w:hanging="283"/>
      </w:pPr>
      <w:r>
        <w:t xml:space="preserve">Donaties: € 0 - Overige baten: € 0 Uitgaven: </w:t>
      </w:r>
      <w:r>
        <w:rPr>
          <w:rFonts w:cs="Calibri"/>
        </w:rPr>
        <w:t xml:space="preserve"> </w:t>
      </w:r>
    </w:p>
    <w:p w14:paraId="22EFA63F" w14:textId="77777777" w:rsidR="000C71AA" w:rsidRDefault="00C91506">
      <w:pPr>
        <w:numPr>
          <w:ilvl w:val="0"/>
          <w:numId w:val="9"/>
        </w:numPr>
        <w:spacing w:after="115"/>
        <w:ind w:hanging="283"/>
      </w:pPr>
      <w:r>
        <w:t xml:space="preserve">Projectkosten: € 984,44 </w:t>
      </w:r>
      <w:r>
        <w:rPr>
          <w:rFonts w:cs="Calibri"/>
        </w:rPr>
        <w:t xml:space="preserve"> </w:t>
      </w:r>
    </w:p>
    <w:p w14:paraId="5EC99115" w14:textId="77777777" w:rsidR="000C71AA" w:rsidRDefault="00C91506">
      <w:pPr>
        <w:numPr>
          <w:ilvl w:val="0"/>
          <w:numId w:val="9"/>
        </w:numPr>
        <w:spacing w:after="115"/>
        <w:ind w:hanging="283"/>
      </w:pPr>
      <w:r>
        <w:t xml:space="preserve">Overige kosten (website, drukwerk): € 432,27 </w:t>
      </w:r>
      <w:r>
        <w:rPr>
          <w:rFonts w:cs="Calibri"/>
        </w:rPr>
        <w:t xml:space="preserve"> </w:t>
      </w:r>
    </w:p>
    <w:p w14:paraId="75CFB66E" w14:textId="77777777" w:rsidR="000C71AA" w:rsidRDefault="00C91506">
      <w:pPr>
        <w:spacing w:after="114"/>
        <w:ind w:left="9"/>
      </w:pPr>
      <w:r>
        <w:t xml:space="preserve">Resultaat: € 7.583,29 </w:t>
      </w:r>
      <w:r>
        <w:rPr>
          <w:rFonts w:cs="Calibri"/>
        </w:rPr>
        <w:t xml:space="preserve"> </w:t>
      </w:r>
    </w:p>
    <w:p w14:paraId="3C969811" w14:textId="77777777" w:rsidR="000C71AA" w:rsidRDefault="00C91506">
      <w:pPr>
        <w:ind w:left="9"/>
      </w:pPr>
      <w:r>
        <w:t xml:space="preserve">*De volledige jaarrekening is als bijlage beschikbaar.* </w:t>
      </w:r>
      <w:r>
        <w:rPr>
          <w:rFonts w:cs="Calibri"/>
        </w:rPr>
        <w:t xml:space="preserve"> </w:t>
      </w:r>
    </w:p>
    <w:p w14:paraId="7854929F" w14:textId="77777777" w:rsidR="000C71AA" w:rsidRDefault="00C91506">
      <w:pPr>
        <w:spacing w:after="0" w:line="259" w:lineRule="auto"/>
        <w:ind w:left="14" w:firstLine="0"/>
      </w:pPr>
      <w:r>
        <w:t xml:space="preserve"> </w:t>
      </w:r>
      <w:r>
        <w:rPr>
          <w:rFonts w:cs="Calibri"/>
        </w:rPr>
        <w:t xml:space="preserve"> </w:t>
      </w:r>
    </w:p>
    <w:p w14:paraId="5F89E4C8" w14:textId="77777777" w:rsidR="000C71AA" w:rsidRDefault="00C91506">
      <w:pPr>
        <w:spacing w:after="82" w:line="259" w:lineRule="auto"/>
        <w:ind w:left="14" w:firstLine="0"/>
      </w:pPr>
      <w:r>
        <w:rPr>
          <w:rFonts w:cs="Calibri"/>
        </w:rPr>
        <w:t xml:space="preserve"> </w:t>
      </w:r>
    </w:p>
    <w:p w14:paraId="481AB2A2" w14:textId="77777777" w:rsidR="000C71AA" w:rsidRDefault="00C91506">
      <w:pPr>
        <w:pStyle w:val="Kop2"/>
        <w:ind w:left="-5"/>
      </w:pPr>
      <w:r>
        <w:t xml:space="preserve">5. Bestuur en beloningsbeleid </w:t>
      </w:r>
      <w:r>
        <w:t xml:space="preserve"> </w:t>
      </w:r>
    </w:p>
    <w:p w14:paraId="4343D2DC" w14:textId="77777777" w:rsidR="000C71AA" w:rsidRDefault="00C91506">
      <w:pPr>
        <w:numPr>
          <w:ilvl w:val="0"/>
          <w:numId w:val="10"/>
        </w:numPr>
        <w:spacing w:after="136"/>
        <w:ind w:hanging="283"/>
      </w:pPr>
      <w:r>
        <w:t xml:space="preserve">Geen beloning aan bestuursleden. </w:t>
      </w:r>
      <w:r>
        <w:rPr>
          <w:rFonts w:cs="Calibri"/>
        </w:rPr>
        <w:t xml:space="preserve"> </w:t>
      </w:r>
    </w:p>
    <w:p w14:paraId="1BFD0BE1" w14:textId="77777777" w:rsidR="000C71AA" w:rsidRDefault="00C91506">
      <w:pPr>
        <w:numPr>
          <w:ilvl w:val="0"/>
          <w:numId w:val="10"/>
        </w:numPr>
        <w:spacing w:after="258"/>
        <w:ind w:hanging="283"/>
      </w:pPr>
      <w:r>
        <w:t xml:space="preserve">Alleen vergoeding van werkelijk gemaakte kosten. </w:t>
      </w:r>
      <w:r>
        <w:rPr>
          <w:rFonts w:cs="Calibri"/>
        </w:rPr>
        <w:t xml:space="preserve"> </w:t>
      </w:r>
    </w:p>
    <w:p w14:paraId="55BD74EE" w14:textId="77777777" w:rsidR="000C71AA" w:rsidRDefault="00C91506">
      <w:pPr>
        <w:pStyle w:val="Kop2"/>
        <w:ind w:left="-5"/>
      </w:pPr>
      <w:r>
        <w:t xml:space="preserve">6. Vooruitblik 2026 </w:t>
      </w:r>
      <w:r>
        <w:t xml:space="preserve"> </w:t>
      </w:r>
    </w:p>
    <w:p w14:paraId="603B9F28" w14:textId="77777777" w:rsidR="000C71AA" w:rsidRDefault="00C91506">
      <w:pPr>
        <w:spacing w:after="26"/>
        <w:ind w:left="9"/>
      </w:pPr>
      <w:r>
        <w:t xml:space="preserve">- Geplande projecten: </w:t>
      </w:r>
      <w:r>
        <w:rPr>
          <w:rFonts w:cs="Calibri"/>
        </w:rPr>
        <w:t xml:space="preserve"> </w:t>
      </w:r>
    </w:p>
    <w:p w14:paraId="6A55B36C" w14:textId="77777777" w:rsidR="000C71AA" w:rsidRDefault="00C91506">
      <w:pPr>
        <w:numPr>
          <w:ilvl w:val="0"/>
          <w:numId w:val="11"/>
        </w:numPr>
        <w:spacing w:after="21"/>
        <w:ind w:hanging="360"/>
      </w:pPr>
      <w:r>
        <w:t xml:space="preserve">Planvorming en realisatie van een inclusieve speel- en beweegvoorziening voor jong en ouder; </w:t>
      </w:r>
      <w:r>
        <w:rPr>
          <w:rFonts w:cs="Calibri"/>
        </w:rPr>
        <w:t xml:space="preserve"> </w:t>
      </w:r>
    </w:p>
    <w:p w14:paraId="74D113AB" w14:textId="77777777" w:rsidR="000C71AA" w:rsidRDefault="00C91506">
      <w:pPr>
        <w:numPr>
          <w:ilvl w:val="0"/>
          <w:numId w:val="11"/>
        </w:numPr>
        <w:spacing w:after="19"/>
        <w:ind w:hanging="360"/>
      </w:pPr>
      <w:r>
        <w:t xml:space="preserve">Uitbouw van de website die inwoners en toeristen informeert over de activiteiten in Sint-Maartensdijk - Samenwerkingsdoelen: </w:t>
      </w:r>
      <w:r>
        <w:rPr>
          <w:rFonts w:cs="Calibri"/>
        </w:rPr>
        <w:t xml:space="preserve"> </w:t>
      </w:r>
    </w:p>
    <w:p w14:paraId="13EC745F" w14:textId="77777777" w:rsidR="000C71AA" w:rsidRDefault="00C91506">
      <w:pPr>
        <w:numPr>
          <w:ilvl w:val="0"/>
          <w:numId w:val="11"/>
        </w:numPr>
        <w:spacing w:after="18"/>
        <w:ind w:hanging="360"/>
      </w:pPr>
      <w:r>
        <w:t xml:space="preserve">Verenigingen enthousiasmeren om gebruik te maken van de mogelijkheden van onze website; </w:t>
      </w:r>
      <w:r>
        <w:rPr>
          <w:rFonts w:cs="Calibri"/>
        </w:rPr>
        <w:t xml:space="preserve"> </w:t>
      </w:r>
    </w:p>
    <w:p w14:paraId="71390D8A" w14:textId="77777777" w:rsidR="000C71AA" w:rsidRDefault="00C91506">
      <w:pPr>
        <w:numPr>
          <w:ilvl w:val="0"/>
          <w:numId w:val="11"/>
        </w:numPr>
        <w:spacing w:after="29"/>
        <w:ind w:hanging="360"/>
      </w:pPr>
      <w:r>
        <w:t xml:space="preserve">Verenigingen dienen met onze ervaring van het aanvragen van subsidies; </w:t>
      </w:r>
      <w:r>
        <w:rPr>
          <w:rFonts w:cs="Calibri"/>
        </w:rPr>
        <w:t xml:space="preserve"> </w:t>
      </w:r>
    </w:p>
    <w:p w14:paraId="34C96DB4" w14:textId="77777777" w:rsidR="000C71AA" w:rsidRDefault="00C91506">
      <w:pPr>
        <w:numPr>
          <w:ilvl w:val="0"/>
          <w:numId w:val="11"/>
        </w:numPr>
        <w:spacing w:after="29"/>
        <w:ind w:hanging="360"/>
      </w:pPr>
      <w:r>
        <w:t xml:space="preserve">Onderlinge kennis en dienstuitwisseling tussen de lokale vrijwilligersorganisaties; </w:t>
      </w:r>
      <w:r>
        <w:rPr>
          <w:rFonts w:cs="Calibri"/>
        </w:rPr>
        <w:t xml:space="preserve"> </w:t>
      </w:r>
    </w:p>
    <w:p w14:paraId="2E8274EC" w14:textId="77777777" w:rsidR="000C71AA" w:rsidRDefault="00C91506">
      <w:pPr>
        <w:numPr>
          <w:ilvl w:val="0"/>
          <w:numId w:val="11"/>
        </w:numPr>
        <w:spacing w:after="18"/>
        <w:ind w:hanging="360"/>
      </w:pPr>
      <w:r>
        <w:t xml:space="preserve">Nieuwe inwoners bekend maken met alle verenigingen en vrijwilligerswerk in de </w:t>
      </w:r>
      <w:proofErr w:type="spellStart"/>
      <w:r>
        <w:t>Smalstad</w:t>
      </w:r>
      <w:proofErr w:type="spellEnd"/>
      <w:r>
        <w:t xml:space="preserve"> Sint-Maartensdijk; - Nieuwe fondsenwervingsacties: </w:t>
      </w:r>
      <w:r>
        <w:rPr>
          <w:rFonts w:cs="Calibri"/>
        </w:rPr>
        <w:t xml:space="preserve"> </w:t>
      </w:r>
    </w:p>
    <w:p w14:paraId="5DCC561A" w14:textId="77777777" w:rsidR="000C71AA" w:rsidRDefault="00C91506">
      <w:pPr>
        <w:numPr>
          <w:ilvl w:val="0"/>
          <w:numId w:val="11"/>
        </w:numPr>
        <w:spacing w:after="19"/>
        <w:ind w:hanging="360"/>
      </w:pPr>
      <w:r>
        <w:t xml:space="preserve">Subsidieaanvragen indienen bij diverse grote en kleine fondsen. </w:t>
      </w:r>
      <w:r>
        <w:rPr>
          <w:rFonts w:cs="Calibri"/>
        </w:rPr>
        <w:t xml:space="preserve"> </w:t>
      </w:r>
    </w:p>
    <w:p w14:paraId="03101185" w14:textId="77777777" w:rsidR="000C71AA" w:rsidRDefault="00C91506">
      <w:pPr>
        <w:spacing w:after="20" w:line="259" w:lineRule="auto"/>
        <w:ind w:left="14" w:firstLine="0"/>
      </w:pPr>
      <w:r>
        <w:t xml:space="preserve"> </w:t>
      </w:r>
      <w:r>
        <w:rPr>
          <w:rFonts w:cs="Calibri"/>
        </w:rPr>
        <w:t xml:space="preserve"> </w:t>
      </w:r>
    </w:p>
    <w:p w14:paraId="1A7CC847" w14:textId="77777777" w:rsidR="000C71AA" w:rsidRDefault="00C91506">
      <w:pPr>
        <w:spacing w:after="22" w:line="259" w:lineRule="auto"/>
        <w:ind w:left="14" w:firstLine="0"/>
      </w:pPr>
      <w:r>
        <w:rPr>
          <w:rFonts w:cs="Calibri"/>
        </w:rPr>
        <w:t xml:space="preserve"> </w:t>
      </w:r>
    </w:p>
    <w:p w14:paraId="401BFEAC" w14:textId="77777777" w:rsidR="000C71AA" w:rsidRDefault="00C91506">
      <w:pPr>
        <w:spacing w:after="20" w:line="259" w:lineRule="auto"/>
        <w:ind w:left="14" w:firstLine="0"/>
      </w:pPr>
      <w:r>
        <w:rPr>
          <w:rFonts w:cs="Calibri"/>
        </w:rPr>
        <w:t xml:space="preserve"> </w:t>
      </w:r>
    </w:p>
    <w:p w14:paraId="0D05E3C7" w14:textId="77777777" w:rsidR="000C71AA" w:rsidRDefault="00C91506">
      <w:pPr>
        <w:spacing w:after="20" w:line="259" w:lineRule="auto"/>
        <w:ind w:left="14" w:firstLine="0"/>
      </w:pPr>
      <w:r>
        <w:t xml:space="preserve"> </w:t>
      </w:r>
      <w:r>
        <w:rPr>
          <w:rFonts w:cs="Calibri"/>
        </w:rPr>
        <w:t xml:space="preserve"> </w:t>
      </w:r>
    </w:p>
    <w:p w14:paraId="36001439" w14:textId="77777777" w:rsidR="000C71AA" w:rsidRDefault="00C91506">
      <w:pPr>
        <w:ind w:left="9"/>
      </w:pPr>
      <w:r>
        <w:t xml:space="preserve">Opgesteld te Sint-Maartensdijk, d.d. 12 februari 2026 </w:t>
      </w:r>
      <w:r>
        <w:rPr>
          <w:rFonts w:cs="Calibri"/>
        </w:rPr>
        <w:t xml:space="preserve"> </w:t>
      </w:r>
    </w:p>
    <w:sectPr w:rsidR="000C71AA">
      <w:headerReference w:type="even" r:id="rId13"/>
      <w:headerReference w:type="default" r:id="rId14"/>
      <w:headerReference w:type="first" r:id="rId15"/>
      <w:pgSz w:w="12240" w:h="15840"/>
      <w:pgMar w:top="756" w:right="1830" w:bottom="1445" w:left="1786" w:header="30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DB97" w14:textId="77777777" w:rsidR="00C91506" w:rsidRDefault="00C91506">
      <w:pPr>
        <w:spacing w:after="0" w:line="240" w:lineRule="auto"/>
      </w:pPr>
      <w:r>
        <w:separator/>
      </w:r>
    </w:p>
  </w:endnote>
  <w:endnote w:type="continuationSeparator" w:id="0">
    <w:p w14:paraId="7E2CD3F1" w14:textId="77777777" w:rsidR="00C91506" w:rsidRDefault="00C9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22E9" w14:textId="77777777" w:rsidR="00C91506" w:rsidRDefault="00C91506">
      <w:pPr>
        <w:spacing w:after="0" w:line="240" w:lineRule="auto"/>
      </w:pPr>
      <w:r>
        <w:separator/>
      </w:r>
    </w:p>
  </w:footnote>
  <w:footnote w:type="continuationSeparator" w:id="0">
    <w:p w14:paraId="30EA510C" w14:textId="77777777" w:rsidR="00C91506" w:rsidRDefault="00C9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A426" w14:textId="77777777" w:rsidR="000C71AA" w:rsidRDefault="00C91506">
    <w:pPr>
      <w:spacing w:after="0" w:line="259" w:lineRule="auto"/>
      <w:ind w:left="-1786" w:right="10410" w:firstLine="0"/>
    </w:pPr>
    <w:r>
      <w:rPr>
        <w:noProof/>
      </w:rPr>
      <w:drawing>
        <wp:anchor distT="0" distB="0" distL="114300" distR="114300" simplePos="0" relativeHeight="251658240" behindDoc="0" locked="0" layoutInCell="1" allowOverlap="0" wp14:anchorId="126FB7E2" wp14:editId="62EE15A4">
          <wp:simplePos x="0" y="0"/>
          <wp:positionH relativeFrom="page">
            <wp:posOffset>5057775</wp:posOffset>
          </wp:positionH>
          <wp:positionV relativeFrom="page">
            <wp:posOffset>190500</wp:posOffset>
          </wp:positionV>
          <wp:extent cx="2551684" cy="1237615"/>
          <wp:effectExtent l="0" t="0" r="0" b="0"/>
          <wp:wrapSquare wrapText="bothSides"/>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
                  <a:stretch>
                    <a:fillRect/>
                  </a:stretch>
                </pic:blipFill>
                <pic:spPr>
                  <a:xfrm>
                    <a:off x="0" y="0"/>
                    <a:ext cx="2551684" cy="1237615"/>
                  </a:xfrm>
                  <a:prstGeom prst="rect">
                    <a:avLst/>
                  </a:prstGeom>
                </pic:spPr>
              </pic:pic>
            </a:graphicData>
          </a:graphic>
        </wp:anchor>
      </w:drawing>
    </w:r>
  </w:p>
  <w:p w14:paraId="783E3DB0" w14:textId="77777777" w:rsidR="000C71AA" w:rsidRDefault="00C91506">
    <w:r>
      <w:rPr>
        <w:rFonts w:cs="Calibri"/>
        <w:noProof/>
        <w:sz w:val="22"/>
      </w:rPr>
      <mc:AlternateContent>
        <mc:Choice Requires="wpg">
          <w:drawing>
            <wp:anchor distT="0" distB="0" distL="114300" distR="114300" simplePos="0" relativeHeight="251659264" behindDoc="1" locked="0" layoutInCell="1" allowOverlap="1" wp14:anchorId="62C12BCA" wp14:editId="27B9BDD9">
              <wp:simplePos x="0" y="0"/>
              <wp:positionH relativeFrom="page">
                <wp:posOffset>0</wp:posOffset>
              </wp:positionH>
              <wp:positionV relativeFrom="page">
                <wp:posOffset>0</wp:posOffset>
              </wp:positionV>
              <wp:extent cx="1" cy="1"/>
              <wp:effectExtent l="0" t="0" r="0" b="0"/>
              <wp:wrapNone/>
              <wp:docPr id="3628" name="Group 36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62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14A8" w14:textId="77777777" w:rsidR="000C71AA" w:rsidRDefault="00C91506">
    <w:pPr>
      <w:spacing w:after="0" w:line="259" w:lineRule="auto"/>
      <w:ind w:left="-1786" w:right="10410" w:firstLine="0"/>
    </w:pPr>
    <w:r>
      <w:rPr>
        <w:noProof/>
      </w:rPr>
      <w:drawing>
        <wp:anchor distT="0" distB="0" distL="114300" distR="114300" simplePos="0" relativeHeight="251660288" behindDoc="0" locked="0" layoutInCell="1" allowOverlap="0" wp14:anchorId="1BB50307" wp14:editId="0A41EB2E">
          <wp:simplePos x="0" y="0"/>
          <wp:positionH relativeFrom="page">
            <wp:posOffset>5057775</wp:posOffset>
          </wp:positionH>
          <wp:positionV relativeFrom="page">
            <wp:posOffset>190500</wp:posOffset>
          </wp:positionV>
          <wp:extent cx="2551684" cy="1237615"/>
          <wp:effectExtent l="0" t="0" r="0" b="0"/>
          <wp:wrapSquare wrapText="bothSides"/>
          <wp:docPr id="653422815"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
                  <a:stretch>
                    <a:fillRect/>
                  </a:stretch>
                </pic:blipFill>
                <pic:spPr>
                  <a:xfrm>
                    <a:off x="0" y="0"/>
                    <a:ext cx="2551684" cy="1237615"/>
                  </a:xfrm>
                  <a:prstGeom prst="rect">
                    <a:avLst/>
                  </a:prstGeom>
                </pic:spPr>
              </pic:pic>
            </a:graphicData>
          </a:graphic>
        </wp:anchor>
      </w:drawing>
    </w:r>
  </w:p>
  <w:p w14:paraId="33A84301" w14:textId="77777777" w:rsidR="000C71AA" w:rsidRDefault="00C91506">
    <w:r>
      <w:rPr>
        <w:rFonts w:cs="Calibri"/>
        <w:noProof/>
        <w:sz w:val="22"/>
      </w:rPr>
      <mc:AlternateContent>
        <mc:Choice Requires="wpg">
          <w:drawing>
            <wp:anchor distT="0" distB="0" distL="114300" distR="114300" simplePos="0" relativeHeight="251661312" behindDoc="1" locked="0" layoutInCell="1" allowOverlap="1" wp14:anchorId="1DE7E9B4" wp14:editId="64FD5563">
              <wp:simplePos x="0" y="0"/>
              <wp:positionH relativeFrom="page">
                <wp:posOffset>0</wp:posOffset>
              </wp:positionH>
              <wp:positionV relativeFrom="page">
                <wp:posOffset>0</wp:posOffset>
              </wp:positionV>
              <wp:extent cx="1" cy="1"/>
              <wp:effectExtent l="0" t="0" r="0" b="0"/>
              <wp:wrapNone/>
              <wp:docPr id="3621" name="Group 362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62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8A72" w14:textId="77777777" w:rsidR="000C71AA" w:rsidRDefault="00C91506">
    <w:pPr>
      <w:spacing w:after="0" w:line="259" w:lineRule="auto"/>
      <w:ind w:left="-1786" w:right="10410" w:firstLine="0"/>
    </w:pPr>
    <w:r>
      <w:rPr>
        <w:noProof/>
      </w:rPr>
      <w:drawing>
        <wp:anchor distT="0" distB="0" distL="114300" distR="114300" simplePos="0" relativeHeight="251662336" behindDoc="0" locked="0" layoutInCell="1" allowOverlap="0" wp14:anchorId="65C19D3D" wp14:editId="4FBA2B0A">
          <wp:simplePos x="0" y="0"/>
          <wp:positionH relativeFrom="page">
            <wp:posOffset>5057775</wp:posOffset>
          </wp:positionH>
          <wp:positionV relativeFrom="page">
            <wp:posOffset>190500</wp:posOffset>
          </wp:positionV>
          <wp:extent cx="2551684" cy="1237615"/>
          <wp:effectExtent l="0" t="0" r="0" b="0"/>
          <wp:wrapSquare wrapText="bothSides"/>
          <wp:docPr id="1569637962"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
                  <a:stretch>
                    <a:fillRect/>
                  </a:stretch>
                </pic:blipFill>
                <pic:spPr>
                  <a:xfrm>
                    <a:off x="0" y="0"/>
                    <a:ext cx="2551684" cy="1237615"/>
                  </a:xfrm>
                  <a:prstGeom prst="rect">
                    <a:avLst/>
                  </a:prstGeom>
                </pic:spPr>
              </pic:pic>
            </a:graphicData>
          </a:graphic>
        </wp:anchor>
      </w:drawing>
    </w:r>
  </w:p>
  <w:p w14:paraId="227504AB" w14:textId="77777777" w:rsidR="000C71AA" w:rsidRDefault="00C91506">
    <w:r>
      <w:rPr>
        <w:rFonts w:cs="Calibri"/>
        <w:noProof/>
        <w:sz w:val="22"/>
      </w:rPr>
      <mc:AlternateContent>
        <mc:Choice Requires="wpg">
          <w:drawing>
            <wp:anchor distT="0" distB="0" distL="114300" distR="114300" simplePos="0" relativeHeight="251663360" behindDoc="1" locked="0" layoutInCell="1" allowOverlap="1" wp14:anchorId="3411FE78" wp14:editId="315C0149">
              <wp:simplePos x="0" y="0"/>
              <wp:positionH relativeFrom="page">
                <wp:posOffset>0</wp:posOffset>
              </wp:positionH>
              <wp:positionV relativeFrom="page">
                <wp:posOffset>0</wp:posOffset>
              </wp:positionV>
              <wp:extent cx="1" cy="1"/>
              <wp:effectExtent l="0" t="0" r="0" b="0"/>
              <wp:wrapNone/>
              <wp:docPr id="3614" name="Group 36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61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A22"/>
    <w:multiLevelType w:val="hybridMultilevel"/>
    <w:tmpl w:val="FFFFFFFF"/>
    <w:lvl w:ilvl="0" w:tplc="7AC6840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264012">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CC4506">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6A3A82">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8AF00E">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B4B5B6">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DA1BAC">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7ED922">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80C182">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8474B"/>
    <w:multiLevelType w:val="hybridMultilevel"/>
    <w:tmpl w:val="FFFFFFFF"/>
    <w:lvl w:ilvl="0" w:tplc="8F681BEE">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3ABE48">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A6916C">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E245F4">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E232BC">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496CA">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440A56">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AE4018">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1C5894">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81BB5"/>
    <w:multiLevelType w:val="hybridMultilevel"/>
    <w:tmpl w:val="FFFFFFFF"/>
    <w:lvl w:ilvl="0" w:tplc="5C523BCA">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065BE0">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E4CE10">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FA0644">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E4E392">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81B70">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24CBC8">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0023D8">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6664E">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A56206"/>
    <w:multiLevelType w:val="hybridMultilevel"/>
    <w:tmpl w:val="FFFFFFFF"/>
    <w:lvl w:ilvl="0" w:tplc="B71C217E">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1AC802">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9091EC">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9CFE2C">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60B3A6">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D6E0FC">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A3F90">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F83C64">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5CB794">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5A2D37"/>
    <w:multiLevelType w:val="hybridMultilevel"/>
    <w:tmpl w:val="FFFFFFFF"/>
    <w:lvl w:ilvl="0" w:tplc="B5B6819A">
      <w:start w:val="1"/>
      <w:numFmt w:val="bullet"/>
      <w:lvlText w:val="-"/>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52A4D6">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1A8EB8">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D06956">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366998">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92D8BA">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6E6DF4">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CC0E90">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9ABF4A">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0016A6"/>
    <w:multiLevelType w:val="hybridMultilevel"/>
    <w:tmpl w:val="FFFFFFFF"/>
    <w:lvl w:ilvl="0" w:tplc="3A6C92E2">
      <w:start w:val="1"/>
      <w:numFmt w:val="bullet"/>
      <w:lvlText w:val="-"/>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CEAD86">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76E090">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16170A">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B2B53C">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DA7D34">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CE0A66">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F03D54">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82D0F2">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BB2711"/>
    <w:multiLevelType w:val="hybridMultilevel"/>
    <w:tmpl w:val="FFFFFFFF"/>
    <w:lvl w:ilvl="0" w:tplc="DF58DB1A">
      <w:start w:val="1"/>
      <w:numFmt w:val="bullet"/>
      <w:lvlText w:val="-"/>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A4E058">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18756C">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4CE7B6">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2CFDD6">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662222">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C0D94E">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10E0CA">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2E4BF4">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134E07"/>
    <w:multiLevelType w:val="hybridMultilevel"/>
    <w:tmpl w:val="FFFFFFFF"/>
    <w:lvl w:ilvl="0" w:tplc="2F8ED2B0">
      <w:start w:val="1"/>
      <w:numFmt w:val="bullet"/>
      <w:lvlText w:val="-"/>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1E61DC">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6A2CC">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14166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74CD58">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40805C">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184462">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044D88">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9C5694">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BB3F31"/>
    <w:multiLevelType w:val="hybridMultilevel"/>
    <w:tmpl w:val="FFFFFFFF"/>
    <w:lvl w:ilvl="0" w:tplc="1B7E3BA6">
      <w:start w:val="1"/>
      <w:numFmt w:val="bullet"/>
      <w:lvlText w:val="-"/>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02243A">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8A965A">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14C6CC">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F067E0">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542E0C">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22FDDA">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A28688">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24520A">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2655C0"/>
    <w:multiLevelType w:val="hybridMultilevel"/>
    <w:tmpl w:val="FFFFFFFF"/>
    <w:lvl w:ilvl="0" w:tplc="F5D6A9C4">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7EE7796">
      <w:start w:val="1"/>
      <w:numFmt w:val="bullet"/>
      <w:lvlText w:val="o"/>
      <w:lvlJc w:val="left"/>
      <w:pPr>
        <w:ind w:left="1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C6F4EC">
      <w:start w:val="1"/>
      <w:numFmt w:val="bullet"/>
      <w:lvlText w:val="▪"/>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DA7B94">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E66CC6">
      <w:start w:val="1"/>
      <w:numFmt w:val="bullet"/>
      <w:lvlText w:val="o"/>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565D68">
      <w:start w:val="1"/>
      <w:numFmt w:val="bullet"/>
      <w:lvlText w:val="▪"/>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EC1646">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884E8E">
      <w:start w:val="1"/>
      <w:numFmt w:val="bullet"/>
      <w:lvlText w:val="o"/>
      <w:lvlJc w:val="left"/>
      <w:pPr>
        <w:ind w:left="5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58F834">
      <w:start w:val="1"/>
      <w:numFmt w:val="bullet"/>
      <w:lvlText w:val="▪"/>
      <w:lvlJc w:val="left"/>
      <w:pPr>
        <w:ind w:left="6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A720BA"/>
    <w:multiLevelType w:val="hybridMultilevel"/>
    <w:tmpl w:val="FFFFFFFF"/>
    <w:lvl w:ilvl="0" w:tplc="733A18D4">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144DF6">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01022">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FC017E">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C81DE2">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04C112">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42961E">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3EF824">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2AE2AE">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25228120">
    <w:abstractNumId w:val="7"/>
  </w:num>
  <w:num w:numId="2" w16cid:durableId="204754131">
    <w:abstractNumId w:val="10"/>
  </w:num>
  <w:num w:numId="3" w16cid:durableId="1730837834">
    <w:abstractNumId w:val="1"/>
  </w:num>
  <w:num w:numId="4" w16cid:durableId="540754423">
    <w:abstractNumId w:val="3"/>
  </w:num>
  <w:num w:numId="5" w16cid:durableId="1277524654">
    <w:abstractNumId w:val="2"/>
  </w:num>
  <w:num w:numId="6" w16cid:durableId="1980575332">
    <w:abstractNumId w:val="0"/>
  </w:num>
  <w:num w:numId="7" w16cid:durableId="1255242585">
    <w:abstractNumId w:val="6"/>
  </w:num>
  <w:num w:numId="8" w16cid:durableId="1429808939">
    <w:abstractNumId w:val="8"/>
  </w:num>
  <w:num w:numId="9" w16cid:durableId="708459767">
    <w:abstractNumId w:val="5"/>
  </w:num>
  <w:num w:numId="10" w16cid:durableId="393966432">
    <w:abstractNumId w:val="4"/>
  </w:num>
  <w:num w:numId="11" w16cid:durableId="49039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AA"/>
    <w:rsid w:val="000C71AA"/>
    <w:rsid w:val="004F2856"/>
    <w:rsid w:val="007A5495"/>
    <w:rsid w:val="00C91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AAC189"/>
  <w15:docId w15:val="{6C6FBD05-B993-EC42-B496-050CDA52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6" w:line="265" w:lineRule="auto"/>
      <w:ind w:left="10" w:hanging="10"/>
    </w:pPr>
    <w:rPr>
      <w:rFonts w:ascii="Calibri" w:eastAsia="Calibri" w:hAnsi="Calibri" w:cs="Times New Roman"/>
      <w:color w:val="000000"/>
      <w:lang w:val="nl" w:eastAsia="nl"/>
    </w:rPr>
  </w:style>
  <w:style w:type="paragraph" w:styleId="Kop1">
    <w:name w:val="heading 1"/>
    <w:next w:val="Standaard"/>
    <w:link w:val="Kop1Char"/>
    <w:uiPriority w:val="9"/>
    <w:qFormat/>
    <w:pPr>
      <w:keepNext/>
      <w:keepLines/>
      <w:spacing w:after="0" w:line="259" w:lineRule="auto"/>
      <w:ind w:left="10" w:hanging="10"/>
      <w:outlineLvl w:val="0"/>
    </w:pPr>
    <w:rPr>
      <w:rFonts w:ascii="Calibri" w:eastAsia="Calibri" w:hAnsi="Calibri" w:cs="Calibri"/>
      <w:b/>
      <w:color w:val="4F81BD"/>
      <w:sz w:val="26"/>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b/>
      <w:color w:val="4F81BD"/>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4F81BD"/>
      <w:sz w:val="26"/>
    </w:rPr>
  </w:style>
  <w:style w:type="character" w:customStyle="1" w:styleId="Kop2Char">
    <w:name w:val="Kop 2 Char"/>
    <w:link w:val="Kop2"/>
    <w:rPr>
      <w:rFonts w:ascii="Calibri" w:eastAsia="Calibri" w:hAnsi="Calibri" w:cs="Calibri"/>
      <w:b/>
      <w:color w:val="4F81B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merdiekleeft.nl/"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www.smerdiekleeft.nl/" TargetMode="External" /><Relationship Id="rId12" Type="http://schemas.openxmlformats.org/officeDocument/2006/relationships/hyperlink" Target="http://www.smerdiekleeft.nl/"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smerdiekleeft.nl/" TargetMode="Externa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hyperlink" Target="http://www.smerdiekleeft.nl/" TargetMode="External" /><Relationship Id="rId4" Type="http://schemas.openxmlformats.org/officeDocument/2006/relationships/webSettings" Target="webSettings.xml" /><Relationship Id="rId9" Type="http://schemas.openxmlformats.org/officeDocument/2006/relationships/hyperlink" Target="http://www.smerdiekleeft.nl/" TargetMode="External" /><Relationship Id="rId14"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_rels/header3.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800</Words>
  <Characters>4404</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Michael van Esch</cp:lastModifiedBy>
  <cp:revision>2</cp:revision>
  <dcterms:created xsi:type="dcterms:W3CDTF">2026-05-22T08:53:00Z</dcterms:created>
  <dcterms:modified xsi:type="dcterms:W3CDTF">2026-05-22T08:53:00Z</dcterms:modified>
</cp:coreProperties>
</file>